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B1" w:rsidRDefault="008246B1" w:rsidP="008246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ЗАТВЕРДЖЕНО</w:t>
      </w:r>
    </w:p>
    <w:p w:rsidR="008246B1" w:rsidRDefault="00356677" w:rsidP="003566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 загальних батьківських зборах</w:t>
      </w:r>
    </w:p>
    <w:p w:rsidR="00356677" w:rsidRDefault="00356677" w:rsidP="003566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батьків учнів ХЗОШ № 90</w:t>
      </w:r>
    </w:p>
    <w:p w:rsidR="00356677" w:rsidRPr="008246B1" w:rsidRDefault="00356677" w:rsidP="003566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«___» ____________ 2015 року</w:t>
      </w:r>
    </w:p>
    <w:p w:rsidR="008246B1" w:rsidRDefault="008246B1" w:rsidP="008246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246B1" w:rsidRDefault="008246B1" w:rsidP="00824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42194" w:rsidRDefault="00242194" w:rsidP="00824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51CBE" w:rsidRDefault="00051CBE" w:rsidP="008246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24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ПОЛОЖЕННЯ </w:t>
      </w:r>
      <w:r w:rsidRPr="00824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824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  <w:t>ПРО БАТЬКІВСЬКИЙ КОМІТЕТ</w:t>
      </w:r>
      <w:r w:rsidRPr="00824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24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</w:r>
      <w:r w:rsidR="00824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ХАРКІВСЬКОЇ ЗАГАЛЬНООСВІТНЬОЇ ШКОЛИ</w:t>
      </w:r>
    </w:p>
    <w:p w:rsidR="008246B1" w:rsidRDefault="008246B1" w:rsidP="008246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І-ІІІ СТУПЕНІВ №90 </w:t>
      </w:r>
    </w:p>
    <w:p w:rsidR="008246B1" w:rsidRPr="008246B1" w:rsidRDefault="008246B1" w:rsidP="008246B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ХАРКІВСЬКОЇ МІСЬКОЇ РАДИ ХАРКІВСЬКОЇ ОБЛАСТІ</w:t>
      </w:r>
    </w:p>
    <w:p w:rsidR="00E62EF3" w:rsidRDefault="00E62EF3" w:rsidP="00E62E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246B1" w:rsidRPr="00E62EF3" w:rsidRDefault="00051CBE" w:rsidP="002421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4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 Загальні положення.</w:t>
      </w:r>
      <w:r w:rsidRPr="00824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1.1. Положення про батьківський комітет </w:t>
      </w:r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Харківської загальноосвітньої школи І-ІІІ ступенів № 90 Харківської міської ради Харківської області (далі навчальний заклад) 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розроблене на підставі Примірного положення про батьківські комітети (ради) загальноосвітнього навчального закладу, затвердженого наказом Міністерства освіти і нау</w:t>
      </w:r>
      <w:r w:rsidR="002421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 України від 02.06.2004 № 440 зі змінами.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1.2. Батьківський комітет школи є добровільним громадським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формуванням, створеним на основі єдності інтересів батьків щодо реалізації прав та обов’язків своїх дітей під час їх навчання у </w:t>
      </w:r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навчальному закладі.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1.3. 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proofErr w:type="gram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proofErr w:type="gram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батьківський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навчального закладу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керується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Конституцією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Законами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«Про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«Про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об’єднання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Положенням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загальноосвітній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заклад, Статутом</w:t>
      </w:r>
      <w:r w:rsidR="00D63E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навчального закладу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положенням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нормативно-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правовими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актами з прав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 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62EF3" w:rsidRDefault="00E62EF3" w:rsidP="00E62E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246B1" w:rsidRDefault="00051CBE" w:rsidP="00E62EF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24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Мета, </w:t>
      </w:r>
      <w:proofErr w:type="spellStart"/>
      <w:r w:rsidRPr="00824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 w:rsidRPr="00824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24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основні</w:t>
      </w:r>
      <w:proofErr w:type="spellEnd"/>
      <w:r w:rsidRPr="00824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принципи</w:t>
      </w:r>
      <w:proofErr w:type="spellEnd"/>
      <w:r w:rsidRPr="00824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діяльності</w:t>
      </w:r>
      <w:proofErr w:type="spellEnd"/>
      <w:r w:rsidRPr="00824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2.1. Метою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батьківського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навчального закладу 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законних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інтересів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органах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органах, а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педагогічному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колективу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2.2. </w:t>
      </w:r>
      <w:proofErr w:type="spellStart"/>
      <w:proofErr w:type="gram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завданнями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батьківського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навчального закладу </w:t>
      </w:r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сприяння</w:t>
      </w:r>
      <w:proofErr w:type="spellEnd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створенню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для: 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proofErr w:type="spellStart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громадянської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позиції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</w:t>
      </w:r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шанобливого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</w:t>
      </w:r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символів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символіки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</w:t>
      </w:r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ьнолюдської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моралі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</w:t>
      </w:r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еження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учнями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</w:t>
      </w:r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ої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бездоглядності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ітей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вільний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час; 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всебічного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зміцнення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зв’язків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родинами  та школою з метою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єдно</w:t>
      </w:r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виховного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батьківської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громадськості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профорієнтації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позакласної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позашкільної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боти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розповсюдження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правових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матеріально-технічної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благоустрою; </w:t>
      </w:r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 </w:t>
      </w:r>
      <w:proofErr w:type="spellStart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підвищенню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авторитету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 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46B1" w:rsidRDefault="008246B1" w:rsidP="00E62E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62EF3" w:rsidRDefault="00E62EF3" w:rsidP="00E62E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62EF3" w:rsidRPr="00E62EF3" w:rsidRDefault="00051CBE" w:rsidP="00E62E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24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br/>
        <w:t>3. Основними принципами діяльності батьківського комітету школи є:</w:t>
      </w:r>
      <w:r w:rsidRPr="00824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– законність;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– гласність;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– колегіальність;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– толерантність;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– виборність;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– організаційна самостійність в межах повноважень, визначених цим положенням та законодавством;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– підзвітність і відповідальність перед загальними батьківськими зборами.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824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824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Організація</w:t>
      </w:r>
      <w:proofErr w:type="spellEnd"/>
      <w:r w:rsidRPr="00824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роботи</w:t>
      </w:r>
      <w:proofErr w:type="spellEnd"/>
      <w:r w:rsidRPr="00824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батьківського</w:t>
      </w:r>
      <w:proofErr w:type="spellEnd"/>
      <w:r w:rsidRPr="00824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комітету</w:t>
      </w:r>
      <w:proofErr w:type="spellEnd"/>
      <w:r w:rsidRPr="00824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школи</w:t>
      </w:r>
      <w:proofErr w:type="spellEnd"/>
      <w:r w:rsidRPr="00824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4.1.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Батьківський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формується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батьківських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комітетів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66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педагогічних працівників навчального закладу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терміном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один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</w:t>
      </w:r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чальний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4.2.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Кількісний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якісний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батьківського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ішенням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</w:t>
      </w:r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ошкільних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батьківських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зборів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4.3.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батьківського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обираються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голова,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скарбник фонду </w:t>
      </w:r>
      <w:proofErr w:type="spellStart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4.4.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Батьківський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завданнями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стоять перед школою,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плану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закладу,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включає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напрямки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навчально-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виховного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погоджує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директором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батьківські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комітети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асів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 </w:t>
      </w:r>
      <w:proofErr w:type="spellStart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класним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керівником</w:t>
      </w:r>
      <w:proofErr w:type="spellEnd"/>
      <w:r w:rsid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4.5.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Батьківський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приймає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більшістю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голосів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засіданні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половини</w:t>
      </w:r>
      <w:proofErr w:type="spellEnd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членів</w:t>
      </w:r>
      <w:proofErr w:type="spellEnd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4.6.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Загальношкільний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батьківський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скликає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збори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конференцію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  </w:t>
      </w:r>
      <w:proofErr w:type="spellStart"/>
      <w:proofErr w:type="gram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ідше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разів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класні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батьківські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збори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</w:t>
      </w:r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proofErr w:type="spellEnd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рідше</w:t>
      </w:r>
      <w:proofErr w:type="spellEnd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proofErr w:type="spellStart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разів</w:t>
      </w:r>
      <w:proofErr w:type="spellEnd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4.7.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делегатів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конференцію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кожного</w:t>
      </w:r>
      <w:proofErr w:type="gram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батьківським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комітетом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4.8.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Батьківський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звітує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свою роботу перед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загальношкільними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зборами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батьківські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комітети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перед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зборами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</w:t>
      </w:r>
      <w:r w:rsidR="0035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ківськими</w:t>
      </w:r>
      <w:proofErr w:type="spellEnd"/>
      <w:r w:rsidR="0035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комітетами</w:t>
      </w:r>
      <w:proofErr w:type="spellEnd"/>
      <w:r w:rsidR="0035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один раз </w:t>
      </w:r>
      <w:r w:rsidR="003566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bookmarkStart w:id="0" w:name="_GoBack"/>
      <w:bookmarkEnd w:id="0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день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борів</w:t>
      </w:r>
      <w:proofErr w:type="spellEnd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складу </w:t>
      </w:r>
      <w:proofErr w:type="spellStart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комітетів</w:t>
      </w:r>
      <w:proofErr w:type="spellEnd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4.9.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Комітети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ведуть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протоколи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засідань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зборів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зберігаються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передаються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актом новому складу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комітетів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 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</w:t>
      </w:r>
      <w:r w:rsidRPr="00E6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5. Права</w:t>
      </w:r>
      <w:r w:rsidRPr="00824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6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та обов’язки батьківського комітету.</w:t>
      </w:r>
      <w:r w:rsidRPr="00824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62EF3" w:rsidRPr="00E62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5.1. Комітети мають право:</w:t>
      </w:r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2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– брати участь в обстеженні житлово-побутових умов учнів, які опинилися в складних умовах проживання;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2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– встановлювати зв’язки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2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місцевими органами виконавчої влади та місцевого самоврядування, органами внутрішніх справ, громадськими організаціями, підприємствами щодо надання фінансової та матеріально-технічної допомоги школі, захисту здоров’я і життя учнів, навчальної та виховної роботи, благоустрою та з питань забезпечення санітарно-гігієнічних умов у навчальному закладі;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2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– звертатися до директора, класного керівника, педагогічної ради та ради загальн</w:t>
      </w:r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оосвітнього навчального закладу</w:t>
      </w:r>
      <w:r w:rsidRPr="00E62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 роз’яснення стану і перспектив роботи навчального закладу та з окремих питань, що турбують батьків;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2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– за необхідності заслуховувати звіти батьківських комітетів і надавати допомогу щодо поліпшення їх роботи;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2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– скликати позачергові батьківські збори (конференції);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2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– створювати благодійні фонди відповідно до чинного законодавства;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2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– контролювати надходження і розподіл грошей;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2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– брати участь у вирішенні питань, передбачених статутом цих фондів;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2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– надавати пропозиції щодо матеріальної допомоги учням, стимулювання </w:t>
      </w:r>
      <w:r w:rsidRPr="00E62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діяльності педагогічних працівників і результативності виступів учнів-переможців олімпіад (конкурсів, змагань тощо)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2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– сприяти покращенню харчування учнів;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2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– сприяти дотриманню санітарно-гігієнічних та матеріально-технічних умов функціонування начального закладу;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2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– сприяти організації інноваційної та експериментальної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2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діяльності загальноосвітнього навчального закладу;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2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– бути відзначеними грамотами та іншими формами морального та матеріального заохочення. 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E62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E62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proofErr w:type="spellStart"/>
      <w:proofErr w:type="gramStart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Комітети</w:t>
      </w:r>
      <w:proofErr w:type="spellEnd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зобов’язані</w:t>
      </w:r>
      <w:proofErr w:type="spellEnd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затверджені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оловою </w:t>
      </w:r>
      <w:proofErr w:type="spellStart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батьківського</w:t>
      </w:r>
      <w:proofErr w:type="spellEnd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вести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протоколи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засідань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батьківських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зборів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зберігаються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справах закладу та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передаютьс</w:t>
      </w:r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актом </w:t>
      </w:r>
      <w:proofErr w:type="spellStart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новообраному</w:t>
      </w:r>
      <w:proofErr w:type="spellEnd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надавати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свою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проханням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закладу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</w:t>
      </w:r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</w:t>
      </w:r>
      <w:proofErr w:type="spellStart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освітою</w:t>
      </w:r>
      <w:proofErr w:type="spellEnd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залучати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позак</w:t>
      </w:r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ласної</w:t>
      </w:r>
      <w:proofErr w:type="spellEnd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позашкільної</w:t>
      </w:r>
      <w:proofErr w:type="spellEnd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організовувати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чергування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культурно-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масових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збереження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</w:t>
      </w:r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’я</w:t>
      </w:r>
      <w:proofErr w:type="spellEnd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у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звітувати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загальними</w:t>
      </w:r>
      <w:proofErr w:type="spellEnd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</w:t>
      </w:r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орами</w:t>
      </w:r>
      <w:proofErr w:type="spellEnd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конференціями</w:t>
      </w:r>
      <w:proofErr w:type="spellEnd"/>
      <w:r w:rsidR="00E6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        </w:t>
      </w:r>
    </w:p>
    <w:p w:rsidR="00051CBE" w:rsidRPr="008246B1" w:rsidRDefault="00E62EF3" w:rsidP="00E62E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21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051CBE" w:rsidRPr="002421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Голова комітету закладу має право знайомитися з організацією, проведенням і результатами державної підсумкової атестації учнів.</w:t>
      </w:r>
    </w:p>
    <w:p w:rsidR="00051CBE" w:rsidRPr="00242194" w:rsidRDefault="00051CBE" w:rsidP="00E62EF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</w:p>
    <w:p w:rsidR="003148F3" w:rsidRPr="00242194" w:rsidRDefault="003148F3" w:rsidP="00E62EF3">
      <w:pPr>
        <w:jc w:val="both"/>
        <w:rPr>
          <w:lang w:val="uk-UA"/>
        </w:rPr>
      </w:pPr>
    </w:p>
    <w:sectPr w:rsidR="003148F3" w:rsidRPr="0024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11"/>
    <w:rsid w:val="00051CBE"/>
    <w:rsid w:val="00242194"/>
    <w:rsid w:val="003148F3"/>
    <w:rsid w:val="00356677"/>
    <w:rsid w:val="008246B1"/>
    <w:rsid w:val="00B93011"/>
    <w:rsid w:val="00D63E8C"/>
    <w:rsid w:val="00E6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1CBE"/>
  </w:style>
  <w:style w:type="character" w:styleId="a3">
    <w:name w:val="Hyperlink"/>
    <w:basedOn w:val="a0"/>
    <w:uiPriority w:val="99"/>
    <w:semiHidden/>
    <w:unhideWhenUsed/>
    <w:rsid w:val="00051C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4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1CBE"/>
  </w:style>
  <w:style w:type="character" w:styleId="a3">
    <w:name w:val="Hyperlink"/>
    <w:basedOn w:val="a0"/>
    <w:uiPriority w:val="99"/>
    <w:semiHidden/>
    <w:unhideWhenUsed/>
    <w:rsid w:val="00051C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2015-10-12T12:15:00Z</dcterms:created>
  <dcterms:modified xsi:type="dcterms:W3CDTF">2015-12-28T06:46:00Z</dcterms:modified>
</cp:coreProperties>
</file>